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CC6" w:rsidRDefault="00825CC6" w:rsidP="00825CC6">
      <w:pPr>
        <w:spacing w:line="560" w:lineRule="exact"/>
        <w:rPr>
          <w:rFonts w:eastAsia="黑体"/>
          <w:sz w:val="32"/>
          <w:szCs w:val="32"/>
        </w:rPr>
      </w:pPr>
      <w:r>
        <w:rPr>
          <w:rFonts w:eastAsia="黑体"/>
          <w:sz w:val="32"/>
          <w:szCs w:val="32"/>
        </w:rPr>
        <w:t>附件１</w:t>
      </w:r>
    </w:p>
    <w:p w:rsidR="00825CC6" w:rsidRDefault="00825CC6" w:rsidP="00825CC6">
      <w:pPr>
        <w:spacing w:line="560" w:lineRule="exact"/>
        <w:rPr>
          <w:rFonts w:eastAsia="方正小标宋简体"/>
          <w:sz w:val="32"/>
          <w:szCs w:val="32"/>
        </w:rPr>
      </w:pPr>
    </w:p>
    <w:p w:rsidR="00825CC6" w:rsidRDefault="00825CC6" w:rsidP="00825CC6">
      <w:pPr>
        <w:spacing w:line="560" w:lineRule="exact"/>
        <w:jc w:val="center"/>
        <w:rPr>
          <w:rFonts w:eastAsia="方正小标宋_GBK" w:cs="方正小标宋_GBK"/>
          <w:w w:val="95"/>
          <w:sz w:val="44"/>
          <w:szCs w:val="44"/>
        </w:rPr>
      </w:pPr>
      <w:r>
        <w:rPr>
          <w:rFonts w:eastAsia="方正小标宋_GBK" w:cs="方正小标宋_GBK" w:hint="eastAsia"/>
          <w:sz w:val="44"/>
          <w:szCs w:val="44"/>
        </w:rPr>
        <w:t>天津市卫生健康委</w:t>
      </w:r>
      <w:r>
        <w:rPr>
          <w:rFonts w:eastAsia="方正小标宋_GBK" w:cs="方正小标宋_GBK" w:hint="eastAsia"/>
          <w:w w:val="95"/>
          <w:sz w:val="44"/>
          <w:szCs w:val="44"/>
        </w:rPr>
        <w:t>2023</w:t>
      </w:r>
      <w:r>
        <w:rPr>
          <w:rFonts w:eastAsia="方正小标宋_GBK" w:cs="方正小标宋_GBK" w:hint="eastAsia"/>
          <w:w w:val="95"/>
          <w:sz w:val="44"/>
          <w:szCs w:val="44"/>
        </w:rPr>
        <w:t>年度</w:t>
      </w:r>
    </w:p>
    <w:p w:rsidR="00825CC6" w:rsidRDefault="00825CC6" w:rsidP="00825CC6">
      <w:pPr>
        <w:spacing w:line="560" w:lineRule="exact"/>
        <w:jc w:val="center"/>
        <w:rPr>
          <w:rFonts w:eastAsia="方正小标宋_GBK" w:cs="方正小标宋_GBK"/>
          <w:w w:val="95"/>
          <w:sz w:val="44"/>
          <w:szCs w:val="44"/>
        </w:rPr>
      </w:pPr>
      <w:r>
        <w:rPr>
          <w:rFonts w:eastAsia="方正小标宋_GBK" w:cs="方正小标宋_GBK" w:hint="eastAsia"/>
          <w:w w:val="95"/>
          <w:sz w:val="44"/>
          <w:szCs w:val="44"/>
        </w:rPr>
        <w:t>中医中西医结合科研课题申报指南</w:t>
      </w:r>
    </w:p>
    <w:p w:rsidR="00825CC6" w:rsidRDefault="00825CC6" w:rsidP="00825CC6">
      <w:pPr>
        <w:spacing w:line="560" w:lineRule="exact"/>
        <w:ind w:firstLineChars="200" w:firstLine="640"/>
        <w:rPr>
          <w:rFonts w:eastAsia="仿宋_GB2312"/>
          <w:sz w:val="32"/>
          <w:szCs w:val="32"/>
        </w:rPr>
      </w:pPr>
    </w:p>
    <w:p w:rsidR="00825CC6" w:rsidRDefault="00825CC6" w:rsidP="00825CC6">
      <w:pPr>
        <w:spacing w:line="560" w:lineRule="exact"/>
        <w:ind w:firstLineChars="200" w:firstLine="640"/>
        <w:rPr>
          <w:rFonts w:eastAsia="黑体"/>
          <w:sz w:val="32"/>
          <w:szCs w:val="32"/>
        </w:rPr>
      </w:pPr>
      <w:r>
        <w:rPr>
          <w:rFonts w:eastAsia="仿宋_GB2312"/>
          <w:sz w:val="32"/>
          <w:szCs w:val="32"/>
        </w:rPr>
        <w:t>为做好天津市卫生健康</w:t>
      </w:r>
      <w:r>
        <w:rPr>
          <w:rFonts w:eastAsia="仿宋_GB2312" w:cs="仿宋_GB2312" w:hint="eastAsia"/>
          <w:sz w:val="32"/>
          <w:szCs w:val="32"/>
        </w:rPr>
        <w:t>委</w:t>
      </w:r>
      <w:r>
        <w:rPr>
          <w:rFonts w:eastAsia="仿宋_GB2312" w:cs="仿宋_GB2312" w:hint="eastAsia"/>
          <w:sz w:val="32"/>
          <w:szCs w:val="32"/>
        </w:rPr>
        <w:t>2023</w:t>
      </w:r>
      <w:r>
        <w:rPr>
          <w:rFonts w:eastAsia="仿宋_GB2312"/>
          <w:sz w:val="32"/>
          <w:szCs w:val="32"/>
        </w:rPr>
        <w:t>年度中医中西医结合科研课题申报工作</w:t>
      </w:r>
      <w:r>
        <w:rPr>
          <w:rFonts w:eastAsia="仿宋_GB2312" w:hint="eastAsia"/>
          <w:sz w:val="32"/>
          <w:szCs w:val="32"/>
        </w:rPr>
        <w:t>，</w:t>
      </w:r>
      <w:r>
        <w:rPr>
          <w:rFonts w:eastAsia="仿宋_GB2312"/>
          <w:sz w:val="32"/>
          <w:szCs w:val="32"/>
        </w:rPr>
        <w:t>经研究论证</w:t>
      </w:r>
      <w:r>
        <w:rPr>
          <w:rFonts w:eastAsia="仿宋_GB2312" w:hint="eastAsia"/>
          <w:sz w:val="32"/>
          <w:szCs w:val="32"/>
        </w:rPr>
        <w:t>，</w:t>
      </w:r>
      <w:r>
        <w:rPr>
          <w:rFonts w:eastAsia="仿宋_GB2312"/>
          <w:sz w:val="32"/>
          <w:szCs w:val="32"/>
        </w:rPr>
        <w:t>制定本指南。</w:t>
      </w:r>
    </w:p>
    <w:p w:rsidR="00825CC6" w:rsidRDefault="00825CC6" w:rsidP="00825CC6">
      <w:pPr>
        <w:spacing w:line="560" w:lineRule="exact"/>
        <w:ind w:firstLineChars="200" w:firstLine="640"/>
        <w:rPr>
          <w:rFonts w:eastAsia="黑体"/>
          <w:sz w:val="32"/>
          <w:szCs w:val="32"/>
        </w:rPr>
      </w:pPr>
      <w:r>
        <w:rPr>
          <w:rFonts w:eastAsia="黑体"/>
          <w:sz w:val="32"/>
          <w:szCs w:val="32"/>
        </w:rPr>
        <w:t>一、资助范围</w:t>
      </w:r>
    </w:p>
    <w:p w:rsidR="00825CC6" w:rsidRDefault="00825CC6" w:rsidP="00825CC6">
      <w:pPr>
        <w:spacing w:line="560" w:lineRule="exact"/>
        <w:ind w:firstLineChars="200" w:firstLine="640"/>
        <w:rPr>
          <w:rFonts w:eastAsia="楷体_GB2312" w:cs="楷体_GB2312"/>
          <w:sz w:val="32"/>
          <w:szCs w:val="32"/>
        </w:rPr>
      </w:pPr>
      <w:r>
        <w:rPr>
          <w:rFonts w:eastAsia="楷体_GB2312" w:cs="楷体_GB2312" w:hint="eastAsia"/>
          <w:sz w:val="32"/>
          <w:szCs w:val="32"/>
        </w:rPr>
        <w:t>（一）临床研究（编号</w:t>
      </w:r>
      <w:r>
        <w:rPr>
          <w:rFonts w:eastAsia="楷体_GB2312" w:cs="楷体_GB2312" w:hint="eastAsia"/>
          <w:sz w:val="32"/>
          <w:szCs w:val="32"/>
        </w:rPr>
        <w:t>01</w:t>
      </w:r>
      <w:r>
        <w:rPr>
          <w:rFonts w:eastAsia="楷体_GB2312" w:cs="楷体_GB2312" w:hint="eastAsia"/>
          <w:sz w:val="32"/>
          <w:szCs w:val="32"/>
        </w:rPr>
        <w:t>）</w:t>
      </w:r>
    </w:p>
    <w:p w:rsidR="00825CC6" w:rsidRDefault="00825CC6" w:rsidP="00825CC6">
      <w:pPr>
        <w:spacing w:line="560" w:lineRule="exact"/>
        <w:ind w:firstLineChars="200" w:firstLine="640"/>
        <w:rPr>
          <w:rFonts w:eastAsia="仿宋_GB2312"/>
          <w:sz w:val="32"/>
          <w:szCs w:val="32"/>
        </w:rPr>
      </w:pPr>
      <w:r>
        <w:rPr>
          <w:rFonts w:eastAsia="仿宋_GB2312" w:hint="eastAsia"/>
          <w:sz w:val="32"/>
          <w:szCs w:val="32"/>
        </w:rPr>
        <w:t>充分发挥中医中西医结合在疾病防治</w:t>
      </w:r>
      <w:proofErr w:type="gramStart"/>
      <w:r>
        <w:rPr>
          <w:rFonts w:eastAsia="仿宋_GB2312" w:hint="eastAsia"/>
          <w:sz w:val="32"/>
          <w:szCs w:val="32"/>
        </w:rPr>
        <w:t>康领域</w:t>
      </w:r>
      <w:proofErr w:type="gramEnd"/>
      <w:r>
        <w:rPr>
          <w:rFonts w:eastAsia="仿宋_GB2312" w:hint="eastAsia"/>
          <w:sz w:val="32"/>
          <w:szCs w:val="32"/>
        </w:rPr>
        <w:t>的特色优势，聚焦肿瘤、心脑血管疾病、糖尿病、肝胆胰和免疫相关疾病等重大疑难复杂性疾病、慢性病和传染性疾病，以中医药应用需求为导向，以防治疾病、提高临床疗效为重点，针对临床关键环节，破解中医药疗效缺乏公认临床证据的难题，开展中医药防治重大疑难疾病临床方案优化研究、中医药疗效与作用机制研究、临床循</w:t>
      </w:r>
      <w:proofErr w:type="gramStart"/>
      <w:r>
        <w:rPr>
          <w:rFonts w:eastAsia="仿宋_GB2312" w:hint="eastAsia"/>
          <w:sz w:val="32"/>
          <w:szCs w:val="32"/>
        </w:rPr>
        <w:t>证研究</w:t>
      </w:r>
      <w:proofErr w:type="gramEnd"/>
      <w:r>
        <w:rPr>
          <w:rFonts w:eastAsia="仿宋_GB2312" w:hint="eastAsia"/>
          <w:sz w:val="32"/>
          <w:szCs w:val="32"/>
        </w:rPr>
        <w:t>及评价研究。</w:t>
      </w:r>
    </w:p>
    <w:p w:rsidR="00825CC6" w:rsidRDefault="00825CC6" w:rsidP="00825CC6">
      <w:pPr>
        <w:spacing w:line="560" w:lineRule="exact"/>
        <w:ind w:firstLineChars="200" w:firstLine="640"/>
        <w:rPr>
          <w:rFonts w:eastAsia="楷体_GB2312" w:cs="楷体_GB2312"/>
          <w:sz w:val="32"/>
          <w:szCs w:val="32"/>
        </w:rPr>
      </w:pPr>
      <w:r>
        <w:rPr>
          <w:rFonts w:eastAsia="楷体_GB2312" w:cs="楷体_GB2312" w:hint="eastAsia"/>
          <w:sz w:val="32"/>
          <w:szCs w:val="32"/>
        </w:rPr>
        <w:t>（二）基础研究（编号</w:t>
      </w:r>
      <w:r>
        <w:rPr>
          <w:rFonts w:eastAsia="楷体_GB2312" w:cs="楷体_GB2312" w:hint="eastAsia"/>
          <w:sz w:val="32"/>
          <w:szCs w:val="32"/>
        </w:rPr>
        <w:t>02</w:t>
      </w:r>
      <w:r>
        <w:rPr>
          <w:rFonts w:eastAsia="楷体_GB2312" w:cs="楷体_GB2312" w:hint="eastAsia"/>
          <w:sz w:val="32"/>
          <w:szCs w:val="32"/>
        </w:rPr>
        <w:t>）</w:t>
      </w:r>
    </w:p>
    <w:p w:rsidR="00825CC6" w:rsidRDefault="00825CC6" w:rsidP="00825CC6">
      <w:pPr>
        <w:spacing w:line="560" w:lineRule="exact"/>
        <w:ind w:firstLineChars="200" w:firstLine="640"/>
        <w:rPr>
          <w:rFonts w:eastAsia="仿宋_GB2312"/>
          <w:sz w:val="32"/>
          <w:szCs w:val="32"/>
        </w:rPr>
      </w:pPr>
      <w:r>
        <w:rPr>
          <w:rFonts w:eastAsia="仿宋_GB2312" w:hint="eastAsia"/>
          <w:sz w:val="32"/>
          <w:szCs w:val="32"/>
        </w:rPr>
        <w:t>采用现代科学技术和统计方法，借助多学科融合优势，将基础研究与解决患者实际问题相结合，</w:t>
      </w:r>
      <w:proofErr w:type="gramStart"/>
      <w:r>
        <w:rPr>
          <w:rFonts w:eastAsia="仿宋_GB2312" w:hint="eastAsia"/>
          <w:sz w:val="32"/>
          <w:szCs w:val="32"/>
        </w:rPr>
        <w:t>将机制</w:t>
      </w:r>
      <w:proofErr w:type="gramEnd"/>
      <w:r>
        <w:rPr>
          <w:rFonts w:eastAsia="仿宋_GB2312" w:hint="eastAsia"/>
          <w:sz w:val="32"/>
          <w:szCs w:val="32"/>
        </w:rPr>
        <w:t>研究与解决中医药在临床应用中的瓶颈问题相结合，开展穴位及经络特异性及针灸、推拿治疗机理、中药药性、方剂配伍及中药复方药效物质基础和作用机理等中医药基础理论研究，推动中医理论的原始创新，阐</w:t>
      </w:r>
      <w:r>
        <w:rPr>
          <w:rFonts w:eastAsia="仿宋_GB2312" w:hint="eastAsia"/>
          <w:sz w:val="32"/>
          <w:szCs w:val="32"/>
        </w:rPr>
        <w:lastRenderedPageBreak/>
        <w:t>明作用机制。</w:t>
      </w:r>
    </w:p>
    <w:p w:rsidR="00825CC6" w:rsidRDefault="00825CC6" w:rsidP="00825CC6">
      <w:pPr>
        <w:spacing w:line="560" w:lineRule="exact"/>
        <w:ind w:firstLineChars="200" w:firstLine="640"/>
        <w:rPr>
          <w:rFonts w:eastAsia="楷体_GB2312" w:cs="楷体_GB2312"/>
          <w:sz w:val="32"/>
          <w:szCs w:val="32"/>
        </w:rPr>
      </w:pPr>
      <w:r>
        <w:rPr>
          <w:rFonts w:eastAsia="楷体_GB2312" w:cs="楷体_GB2312" w:hint="eastAsia"/>
          <w:sz w:val="32"/>
          <w:szCs w:val="32"/>
        </w:rPr>
        <w:t>（三）中医药发展政策研究（编号</w:t>
      </w:r>
      <w:r>
        <w:rPr>
          <w:rFonts w:eastAsia="楷体_GB2312" w:cs="楷体_GB2312" w:hint="eastAsia"/>
          <w:sz w:val="32"/>
          <w:szCs w:val="32"/>
        </w:rPr>
        <w:t>03</w:t>
      </w:r>
      <w:r>
        <w:rPr>
          <w:rFonts w:eastAsia="楷体_GB2312" w:cs="楷体_GB2312" w:hint="eastAsia"/>
          <w:sz w:val="32"/>
          <w:szCs w:val="32"/>
        </w:rPr>
        <w:t>）</w:t>
      </w:r>
    </w:p>
    <w:p w:rsidR="00825CC6" w:rsidRDefault="00825CC6" w:rsidP="00825CC6">
      <w:pPr>
        <w:spacing w:line="560" w:lineRule="exact"/>
        <w:ind w:firstLineChars="200" w:firstLine="640"/>
        <w:rPr>
          <w:rFonts w:eastAsia="仿宋_GB2312"/>
          <w:sz w:val="32"/>
          <w:szCs w:val="32"/>
        </w:rPr>
      </w:pPr>
      <w:r>
        <w:rPr>
          <w:rFonts w:eastAsia="仿宋_GB2312" w:hint="eastAsia"/>
          <w:sz w:val="32"/>
          <w:szCs w:val="32"/>
        </w:rPr>
        <w:t>围绕中医药传承发展重大瓶颈问题，结合天津市实际，开展《天津市中医药条例》颁布后的执行效果评价研究，《天津市中医药事业发展“十四五”规划》政策调研，天津市</w:t>
      </w:r>
      <w:proofErr w:type="gramStart"/>
      <w:r>
        <w:rPr>
          <w:rFonts w:eastAsia="仿宋_GB2312" w:hint="eastAsia"/>
          <w:sz w:val="32"/>
          <w:szCs w:val="32"/>
        </w:rPr>
        <w:t>医</w:t>
      </w:r>
      <w:proofErr w:type="gramEnd"/>
      <w:r>
        <w:rPr>
          <w:rFonts w:eastAsia="仿宋_GB2312" w:hint="eastAsia"/>
          <w:sz w:val="32"/>
          <w:szCs w:val="32"/>
        </w:rPr>
        <w:t>保政策、基层中医药建设、中医医疗集群建设、中医药人才培养等相关政策研究，提出解决问题的具体方法和措施建议，形成具有可操作性的方案，供政府决策和出台政策参考。</w:t>
      </w:r>
    </w:p>
    <w:p w:rsidR="00825CC6" w:rsidRDefault="00825CC6" w:rsidP="00825CC6">
      <w:pPr>
        <w:spacing w:line="560" w:lineRule="exact"/>
        <w:ind w:firstLineChars="200" w:firstLine="640"/>
        <w:rPr>
          <w:rFonts w:eastAsia="黑体" w:cs="黑体"/>
          <w:sz w:val="32"/>
          <w:szCs w:val="32"/>
        </w:rPr>
      </w:pPr>
      <w:r>
        <w:rPr>
          <w:rFonts w:eastAsia="黑体" w:cs="黑体" w:hint="eastAsia"/>
          <w:sz w:val="32"/>
          <w:szCs w:val="32"/>
        </w:rPr>
        <w:t>二、课题设置</w:t>
      </w:r>
    </w:p>
    <w:p w:rsidR="00825CC6" w:rsidRDefault="00825CC6" w:rsidP="00825CC6">
      <w:pPr>
        <w:spacing w:line="560" w:lineRule="exact"/>
        <w:ind w:firstLineChars="200" w:firstLine="640"/>
        <w:rPr>
          <w:rFonts w:eastAsia="楷体_GB2312" w:cs="楷体_GB2312"/>
          <w:sz w:val="32"/>
          <w:szCs w:val="32"/>
        </w:rPr>
      </w:pPr>
      <w:r>
        <w:rPr>
          <w:rFonts w:eastAsia="楷体_GB2312" w:cs="楷体_GB2312" w:hint="eastAsia"/>
          <w:sz w:val="32"/>
          <w:szCs w:val="32"/>
        </w:rPr>
        <w:t>（一）重点项目</w:t>
      </w:r>
    </w:p>
    <w:p w:rsidR="00825CC6" w:rsidRDefault="00825CC6" w:rsidP="00825CC6">
      <w:pPr>
        <w:spacing w:line="560" w:lineRule="exact"/>
        <w:ind w:firstLineChars="200" w:firstLine="640"/>
        <w:rPr>
          <w:rFonts w:eastAsia="仿宋_GB2312"/>
          <w:sz w:val="32"/>
          <w:szCs w:val="32"/>
        </w:rPr>
      </w:pPr>
      <w:r>
        <w:rPr>
          <w:rFonts w:eastAsia="仿宋_GB2312" w:hint="eastAsia"/>
          <w:sz w:val="32"/>
          <w:szCs w:val="32"/>
        </w:rPr>
        <w:t>有一定的前期研究基础和技术依托平台，每项课题资助</w:t>
      </w:r>
      <w:r>
        <w:rPr>
          <w:rFonts w:eastAsia="仿宋_GB2312" w:hint="eastAsia"/>
          <w:sz w:val="32"/>
          <w:szCs w:val="32"/>
        </w:rPr>
        <w:t>2</w:t>
      </w:r>
      <w:r>
        <w:rPr>
          <w:rFonts w:eastAsia="仿宋_GB2312" w:hint="eastAsia"/>
          <w:sz w:val="32"/>
          <w:szCs w:val="32"/>
        </w:rPr>
        <w:t>万元。</w:t>
      </w:r>
    </w:p>
    <w:p w:rsidR="00825CC6" w:rsidRDefault="00825CC6" w:rsidP="00825CC6">
      <w:pPr>
        <w:spacing w:line="560" w:lineRule="exact"/>
        <w:ind w:firstLineChars="200" w:firstLine="640"/>
        <w:rPr>
          <w:rFonts w:eastAsia="楷体_GB2312" w:cs="楷体_GB2312"/>
          <w:sz w:val="32"/>
          <w:szCs w:val="32"/>
        </w:rPr>
      </w:pPr>
      <w:r>
        <w:rPr>
          <w:rFonts w:eastAsia="楷体_GB2312" w:cs="楷体_GB2312" w:hint="eastAsia"/>
          <w:sz w:val="32"/>
          <w:szCs w:val="32"/>
        </w:rPr>
        <w:t>（二）一般项目</w:t>
      </w:r>
    </w:p>
    <w:p w:rsidR="00825CC6" w:rsidRDefault="00825CC6" w:rsidP="00825CC6">
      <w:pPr>
        <w:spacing w:line="560" w:lineRule="exact"/>
        <w:ind w:firstLineChars="200" w:firstLine="640"/>
        <w:rPr>
          <w:rFonts w:eastAsia="仿宋_GB2312"/>
          <w:sz w:val="32"/>
          <w:szCs w:val="32"/>
        </w:rPr>
      </w:pPr>
      <w:r>
        <w:rPr>
          <w:rFonts w:eastAsia="仿宋_GB2312" w:hint="eastAsia"/>
          <w:sz w:val="32"/>
          <w:szCs w:val="32"/>
        </w:rPr>
        <w:t>每项课题资助</w:t>
      </w:r>
      <w:r>
        <w:rPr>
          <w:rFonts w:eastAsia="仿宋_GB2312" w:hint="eastAsia"/>
          <w:sz w:val="32"/>
          <w:szCs w:val="32"/>
        </w:rPr>
        <w:t>1</w:t>
      </w:r>
      <w:r>
        <w:rPr>
          <w:rFonts w:eastAsia="仿宋_GB2312" w:hint="eastAsia"/>
          <w:sz w:val="32"/>
          <w:szCs w:val="32"/>
        </w:rPr>
        <w:t>万元。一般项目中设立项不资助项目，研究经费由课题承担单位落实。</w:t>
      </w:r>
    </w:p>
    <w:p w:rsidR="00825CC6" w:rsidRDefault="00825CC6" w:rsidP="00825CC6">
      <w:pPr>
        <w:spacing w:line="560" w:lineRule="exact"/>
        <w:ind w:firstLineChars="200" w:firstLine="640"/>
        <w:rPr>
          <w:rFonts w:eastAsia="楷体_GB2312" w:cs="楷体_GB2312"/>
          <w:sz w:val="32"/>
          <w:szCs w:val="32"/>
        </w:rPr>
      </w:pPr>
      <w:r>
        <w:rPr>
          <w:rFonts w:eastAsia="楷体_GB2312" w:cs="楷体_GB2312" w:hint="eastAsia"/>
          <w:sz w:val="32"/>
          <w:szCs w:val="32"/>
        </w:rPr>
        <w:t>（三）青年项目</w:t>
      </w:r>
    </w:p>
    <w:p w:rsidR="00825CC6" w:rsidRDefault="00825CC6" w:rsidP="00825CC6">
      <w:pPr>
        <w:spacing w:line="560" w:lineRule="exact"/>
        <w:ind w:firstLineChars="200" w:firstLine="640"/>
        <w:rPr>
          <w:rFonts w:eastAsia="仿宋_GB2312"/>
          <w:sz w:val="32"/>
          <w:szCs w:val="32"/>
        </w:rPr>
      </w:pPr>
      <w:r>
        <w:rPr>
          <w:rFonts w:eastAsia="仿宋_GB2312" w:hint="eastAsia"/>
          <w:sz w:val="32"/>
          <w:szCs w:val="32"/>
        </w:rPr>
        <w:t>资助青年科研骨干开展相关课题研究。每项课题资助</w:t>
      </w:r>
      <w:r>
        <w:rPr>
          <w:rFonts w:eastAsia="仿宋_GB2312" w:hint="eastAsia"/>
          <w:sz w:val="32"/>
          <w:szCs w:val="32"/>
        </w:rPr>
        <w:t>1</w:t>
      </w:r>
      <w:r>
        <w:rPr>
          <w:rFonts w:eastAsia="仿宋_GB2312" w:hint="eastAsia"/>
          <w:sz w:val="32"/>
          <w:szCs w:val="32"/>
        </w:rPr>
        <w:t>万元。</w:t>
      </w:r>
    </w:p>
    <w:p w:rsidR="00825CC6" w:rsidRDefault="00825CC6" w:rsidP="00825CC6">
      <w:pPr>
        <w:spacing w:line="560" w:lineRule="exact"/>
        <w:ind w:firstLineChars="200" w:firstLine="640"/>
        <w:rPr>
          <w:rFonts w:eastAsia="黑体" w:cs="黑体"/>
          <w:sz w:val="32"/>
          <w:szCs w:val="32"/>
        </w:rPr>
      </w:pPr>
      <w:r>
        <w:rPr>
          <w:rFonts w:eastAsia="黑体" w:cs="黑体" w:hint="eastAsia"/>
          <w:sz w:val="32"/>
          <w:szCs w:val="32"/>
        </w:rPr>
        <w:t>三、课题申报条件</w:t>
      </w:r>
    </w:p>
    <w:p w:rsidR="00825CC6" w:rsidRDefault="00825CC6" w:rsidP="00825CC6">
      <w:pPr>
        <w:spacing w:line="560" w:lineRule="exact"/>
        <w:ind w:firstLineChars="200" w:firstLine="640"/>
        <w:rPr>
          <w:rFonts w:eastAsia="楷体_GB2312" w:cs="楷体_GB2312"/>
          <w:sz w:val="32"/>
          <w:szCs w:val="32"/>
        </w:rPr>
      </w:pPr>
      <w:r>
        <w:rPr>
          <w:rFonts w:eastAsia="楷体_GB2312" w:cs="楷体_GB2312" w:hint="eastAsia"/>
          <w:sz w:val="32"/>
          <w:szCs w:val="32"/>
        </w:rPr>
        <w:t>（一）课题负责人</w:t>
      </w:r>
    </w:p>
    <w:p w:rsidR="00825CC6" w:rsidRDefault="00825CC6" w:rsidP="00825CC6">
      <w:pPr>
        <w:spacing w:line="56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应当具有</w:t>
      </w:r>
      <w:r w:rsidRPr="00042235">
        <w:rPr>
          <w:rFonts w:eastAsia="仿宋_GB2312" w:hint="eastAsia"/>
          <w:sz w:val="32"/>
          <w:szCs w:val="32"/>
          <w:highlight w:val="yellow"/>
        </w:rPr>
        <w:t>副高级及以上专业技术职务（职称）</w:t>
      </w:r>
      <w:r>
        <w:rPr>
          <w:rFonts w:eastAsia="仿宋_GB2312" w:hint="eastAsia"/>
          <w:sz w:val="32"/>
          <w:szCs w:val="32"/>
        </w:rPr>
        <w:t>或者</w:t>
      </w:r>
      <w:r w:rsidRPr="00042235">
        <w:rPr>
          <w:rFonts w:eastAsia="仿宋_GB2312" w:hint="eastAsia"/>
          <w:sz w:val="32"/>
          <w:szCs w:val="32"/>
          <w:highlight w:val="yellow"/>
        </w:rPr>
        <w:t>具有博士学位</w:t>
      </w:r>
      <w:r>
        <w:rPr>
          <w:rFonts w:eastAsia="仿宋_GB2312" w:hint="eastAsia"/>
          <w:sz w:val="32"/>
          <w:szCs w:val="32"/>
        </w:rPr>
        <w:t>，</w:t>
      </w:r>
      <w:r w:rsidRPr="00042235">
        <w:rPr>
          <w:rFonts w:eastAsia="仿宋_GB2312" w:hint="eastAsia"/>
          <w:sz w:val="32"/>
          <w:szCs w:val="32"/>
          <w:highlight w:val="yellow"/>
        </w:rPr>
        <w:t>青年项目应当具有中级及以上专业技术职务（职称）或者具有硕士及以上学位。</w:t>
      </w:r>
      <w:r>
        <w:rPr>
          <w:rFonts w:eastAsia="仿宋_GB2312" w:hint="eastAsia"/>
          <w:sz w:val="32"/>
          <w:szCs w:val="32"/>
        </w:rPr>
        <w:t>若为</w:t>
      </w:r>
      <w:r w:rsidRPr="00042235">
        <w:rPr>
          <w:rFonts w:eastAsia="仿宋_GB2312" w:hint="eastAsia"/>
          <w:sz w:val="32"/>
          <w:szCs w:val="32"/>
          <w:highlight w:val="yellow"/>
        </w:rPr>
        <w:t>临床医学专业应取得市卫生健康委</w:t>
      </w:r>
      <w:r w:rsidRPr="00042235">
        <w:rPr>
          <w:rFonts w:eastAsia="仿宋_GB2312" w:hint="eastAsia"/>
          <w:sz w:val="32"/>
          <w:szCs w:val="32"/>
          <w:highlight w:val="yellow"/>
        </w:rPr>
        <w:lastRenderedPageBreak/>
        <w:t>主办的西学中班结业证书，或者课题组中具有中医专业的卫生专业技术人员。</w:t>
      </w:r>
    </w:p>
    <w:p w:rsidR="00825CC6" w:rsidRDefault="00825CC6" w:rsidP="00825CC6">
      <w:pPr>
        <w:spacing w:line="56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申请当年</w:t>
      </w:r>
      <w:r>
        <w:rPr>
          <w:rFonts w:eastAsia="仿宋_GB2312" w:hint="eastAsia"/>
          <w:sz w:val="32"/>
          <w:szCs w:val="32"/>
        </w:rPr>
        <w:t>1</w:t>
      </w:r>
      <w:r>
        <w:rPr>
          <w:rFonts w:eastAsia="仿宋_GB2312" w:hint="eastAsia"/>
          <w:sz w:val="32"/>
          <w:szCs w:val="32"/>
        </w:rPr>
        <w:t>月</w:t>
      </w:r>
      <w:r>
        <w:rPr>
          <w:rFonts w:eastAsia="仿宋_GB2312" w:hint="eastAsia"/>
          <w:sz w:val="32"/>
          <w:szCs w:val="32"/>
        </w:rPr>
        <w:t>1</w:t>
      </w:r>
      <w:r>
        <w:rPr>
          <w:rFonts w:eastAsia="仿宋_GB2312" w:hint="eastAsia"/>
          <w:sz w:val="32"/>
          <w:szCs w:val="32"/>
        </w:rPr>
        <w:t>日未满</w:t>
      </w:r>
      <w:r>
        <w:rPr>
          <w:rFonts w:eastAsia="仿宋_GB2312" w:hint="eastAsia"/>
          <w:sz w:val="32"/>
          <w:szCs w:val="32"/>
        </w:rPr>
        <w:t>50</w:t>
      </w:r>
      <w:r>
        <w:rPr>
          <w:rFonts w:eastAsia="仿宋_GB2312" w:hint="eastAsia"/>
          <w:sz w:val="32"/>
          <w:szCs w:val="32"/>
        </w:rPr>
        <w:t>周岁（</w:t>
      </w:r>
      <w:r>
        <w:rPr>
          <w:rFonts w:eastAsia="仿宋_GB2312" w:hint="eastAsia"/>
          <w:sz w:val="32"/>
          <w:szCs w:val="32"/>
        </w:rPr>
        <w:t>1973</w:t>
      </w:r>
      <w:r>
        <w:rPr>
          <w:rFonts w:eastAsia="仿宋_GB2312" w:hint="eastAsia"/>
          <w:sz w:val="32"/>
          <w:szCs w:val="32"/>
        </w:rPr>
        <w:t>年</w:t>
      </w:r>
      <w:r>
        <w:rPr>
          <w:rFonts w:eastAsia="仿宋_GB2312" w:hint="eastAsia"/>
          <w:sz w:val="32"/>
          <w:szCs w:val="32"/>
        </w:rPr>
        <w:t>1</w:t>
      </w:r>
      <w:r>
        <w:rPr>
          <w:rFonts w:eastAsia="仿宋_GB2312" w:hint="eastAsia"/>
          <w:sz w:val="32"/>
          <w:szCs w:val="32"/>
        </w:rPr>
        <w:t>月</w:t>
      </w:r>
      <w:r>
        <w:rPr>
          <w:rFonts w:eastAsia="仿宋_GB2312" w:hint="eastAsia"/>
          <w:sz w:val="32"/>
          <w:szCs w:val="32"/>
        </w:rPr>
        <w:t>1</w:t>
      </w:r>
      <w:r>
        <w:rPr>
          <w:rFonts w:eastAsia="仿宋_GB2312" w:hint="eastAsia"/>
          <w:sz w:val="32"/>
          <w:szCs w:val="32"/>
        </w:rPr>
        <w:t>日（含）以后出生），特别突出和紧缺人才年龄可适当放宽，最大不超过</w:t>
      </w:r>
      <w:r>
        <w:rPr>
          <w:rFonts w:eastAsia="仿宋_GB2312" w:hint="eastAsia"/>
          <w:sz w:val="32"/>
          <w:szCs w:val="32"/>
        </w:rPr>
        <w:t>55</w:t>
      </w:r>
      <w:r>
        <w:rPr>
          <w:rFonts w:eastAsia="仿宋_GB2312" w:hint="eastAsia"/>
          <w:sz w:val="32"/>
          <w:szCs w:val="32"/>
        </w:rPr>
        <w:t>周岁。青年项目申请当年</w:t>
      </w:r>
      <w:r>
        <w:rPr>
          <w:rFonts w:eastAsia="仿宋_GB2312" w:hint="eastAsia"/>
          <w:sz w:val="32"/>
          <w:szCs w:val="32"/>
        </w:rPr>
        <w:t>1</w:t>
      </w:r>
      <w:r>
        <w:rPr>
          <w:rFonts w:eastAsia="仿宋_GB2312" w:hint="eastAsia"/>
          <w:sz w:val="32"/>
          <w:szCs w:val="32"/>
        </w:rPr>
        <w:t>月</w:t>
      </w:r>
      <w:r>
        <w:rPr>
          <w:rFonts w:eastAsia="仿宋_GB2312" w:hint="eastAsia"/>
          <w:sz w:val="32"/>
          <w:szCs w:val="32"/>
        </w:rPr>
        <w:t>1</w:t>
      </w:r>
      <w:r>
        <w:rPr>
          <w:rFonts w:eastAsia="仿宋_GB2312" w:hint="eastAsia"/>
          <w:sz w:val="32"/>
          <w:szCs w:val="32"/>
        </w:rPr>
        <w:t>日未满</w:t>
      </w:r>
      <w:r>
        <w:rPr>
          <w:rFonts w:eastAsia="仿宋_GB2312" w:hint="eastAsia"/>
          <w:sz w:val="32"/>
          <w:szCs w:val="32"/>
        </w:rPr>
        <w:t>35</w:t>
      </w:r>
      <w:r>
        <w:rPr>
          <w:rFonts w:eastAsia="仿宋_GB2312" w:hint="eastAsia"/>
          <w:sz w:val="32"/>
          <w:szCs w:val="32"/>
        </w:rPr>
        <w:t>周岁（</w:t>
      </w:r>
      <w:r>
        <w:rPr>
          <w:rFonts w:eastAsia="仿宋_GB2312" w:hint="eastAsia"/>
          <w:sz w:val="32"/>
          <w:szCs w:val="32"/>
        </w:rPr>
        <w:t>1988</w:t>
      </w:r>
      <w:r>
        <w:rPr>
          <w:rFonts w:eastAsia="仿宋_GB2312" w:hint="eastAsia"/>
          <w:sz w:val="32"/>
          <w:szCs w:val="32"/>
        </w:rPr>
        <w:t>年</w:t>
      </w:r>
      <w:r>
        <w:rPr>
          <w:rFonts w:eastAsia="仿宋_GB2312" w:hint="eastAsia"/>
          <w:sz w:val="32"/>
          <w:szCs w:val="32"/>
        </w:rPr>
        <w:t>1</w:t>
      </w:r>
      <w:r>
        <w:rPr>
          <w:rFonts w:eastAsia="仿宋_GB2312" w:hint="eastAsia"/>
          <w:sz w:val="32"/>
          <w:szCs w:val="32"/>
        </w:rPr>
        <w:t>月</w:t>
      </w:r>
      <w:r>
        <w:rPr>
          <w:rFonts w:eastAsia="仿宋_GB2312" w:hint="eastAsia"/>
          <w:sz w:val="32"/>
          <w:szCs w:val="32"/>
        </w:rPr>
        <w:t>1</w:t>
      </w:r>
      <w:r>
        <w:rPr>
          <w:rFonts w:eastAsia="仿宋_GB2312" w:hint="eastAsia"/>
          <w:sz w:val="32"/>
          <w:szCs w:val="32"/>
        </w:rPr>
        <w:t>日（含）以后出生）。</w:t>
      </w:r>
    </w:p>
    <w:p w:rsidR="00825CC6" w:rsidRDefault="00825CC6" w:rsidP="00825CC6">
      <w:pPr>
        <w:spacing w:line="560" w:lineRule="exact"/>
        <w:ind w:firstLineChars="200" w:firstLine="640"/>
        <w:rPr>
          <w:rFonts w:eastAsia="仿宋_GB2312"/>
          <w:sz w:val="32"/>
          <w:szCs w:val="32"/>
        </w:rPr>
      </w:pPr>
      <w:r>
        <w:rPr>
          <w:rFonts w:eastAsia="仿宋_GB2312" w:hint="eastAsia"/>
          <w:sz w:val="32"/>
          <w:szCs w:val="32"/>
        </w:rPr>
        <w:t>3.</w:t>
      </w:r>
      <w:r w:rsidRPr="00042235">
        <w:rPr>
          <w:rFonts w:eastAsia="仿宋_GB2312" w:hint="eastAsia"/>
          <w:sz w:val="32"/>
          <w:szCs w:val="32"/>
          <w:highlight w:val="yellow"/>
        </w:rPr>
        <w:t>在</w:t>
      </w:r>
      <w:proofErr w:type="gramStart"/>
      <w:r w:rsidRPr="00042235">
        <w:rPr>
          <w:rFonts w:eastAsia="仿宋_GB2312" w:hint="eastAsia"/>
          <w:sz w:val="32"/>
          <w:szCs w:val="32"/>
          <w:highlight w:val="yellow"/>
        </w:rPr>
        <w:t>研</w:t>
      </w:r>
      <w:proofErr w:type="gramEnd"/>
      <w:r w:rsidRPr="00042235">
        <w:rPr>
          <w:rFonts w:eastAsia="仿宋_GB2312" w:hint="eastAsia"/>
          <w:sz w:val="32"/>
          <w:szCs w:val="32"/>
          <w:highlight w:val="yellow"/>
        </w:rPr>
        <w:t>国家级课题</w:t>
      </w:r>
      <w:r w:rsidRPr="00042235">
        <w:rPr>
          <w:rFonts w:eastAsia="仿宋_GB2312"/>
          <w:sz w:val="32"/>
          <w:szCs w:val="32"/>
          <w:highlight w:val="yellow"/>
        </w:rPr>
        <w:t>1</w:t>
      </w:r>
      <w:r w:rsidRPr="00042235">
        <w:rPr>
          <w:rFonts w:eastAsia="仿宋_GB2312" w:hint="eastAsia"/>
          <w:sz w:val="32"/>
          <w:szCs w:val="32"/>
          <w:highlight w:val="yellow"/>
        </w:rPr>
        <w:t>项及以上</w:t>
      </w:r>
      <w:r>
        <w:rPr>
          <w:rFonts w:eastAsia="仿宋_GB2312" w:hint="eastAsia"/>
          <w:sz w:val="32"/>
          <w:szCs w:val="32"/>
        </w:rPr>
        <w:t>或者</w:t>
      </w:r>
      <w:r w:rsidRPr="00042235">
        <w:rPr>
          <w:rFonts w:eastAsia="仿宋_GB2312" w:hint="eastAsia"/>
          <w:sz w:val="32"/>
          <w:szCs w:val="32"/>
          <w:highlight w:val="yellow"/>
        </w:rPr>
        <w:t>省部级课题</w:t>
      </w:r>
      <w:r w:rsidRPr="00042235">
        <w:rPr>
          <w:rFonts w:eastAsia="仿宋_GB2312"/>
          <w:sz w:val="32"/>
          <w:szCs w:val="32"/>
          <w:highlight w:val="yellow"/>
        </w:rPr>
        <w:t>2</w:t>
      </w:r>
      <w:r w:rsidRPr="00042235">
        <w:rPr>
          <w:rFonts w:eastAsia="仿宋_GB2312" w:hint="eastAsia"/>
          <w:sz w:val="32"/>
          <w:szCs w:val="32"/>
          <w:highlight w:val="yellow"/>
        </w:rPr>
        <w:t>项及以上的</w:t>
      </w:r>
      <w:r>
        <w:rPr>
          <w:rFonts w:eastAsia="仿宋_GB2312" w:hint="eastAsia"/>
          <w:sz w:val="32"/>
          <w:szCs w:val="32"/>
        </w:rPr>
        <w:t>，不得申报。</w:t>
      </w:r>
    </w:p>
    <w:p w:rsidR="00825CC6" w:rsidRDefault="00825CC6" w:rsidP="00825CC6">
      <w:pPr>
        <w:spacing w:line="560" w:lineRule="exact"/>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在</w:t>
      </w:r>
      <w:proofErr w:type="gramStart"/>
      <w:r>
        <w:rPr>
          <w:rFonts w:eastAsia="仿宋_GB2312" w:hint="eastAsia"/>
          <w:sz w:val="32"/>
          <w:szCs w:val="32"/>
        </w:rPr>
        <w:t>研</w:t>
      </w:r>
      <w:proofErr w:type="gramEnd"/>
      <w:r>
        <w:rPr>
          <w:rFonts w:eastAsia="仿宋_GB2312" w:hint="eastAsia"/>
          <w:sz w:val="32"/>
          <w:szCs w:val="32"/>
        </w:rPr>
        <w:t>市卫生健康委中医中西医结合科研项目的，不得申报。</w:t>
      </w:r>
    </w:p>
    <w:p w:rsidR="00825CC6" w:rsidRDefault="00825CC6" w:rsidP="00825CC6">
      <w:pPr>
        <w:spacing w:line="560" w:lineRule="exact"/>
        <w:ind w:firstLineChars="200" w:firstLine="640"/>
        <w:rPr>
          <w:rFonts w:eastAsia="楷体_GB2312" w:cs="楷体_GB2312"/>
          <w:sz w:val="32"/>
          <w:szCs w:val="32"/>
        </w:rPr>
      </w:pPr>
      <w:r>
        <w:rPr>
          <w:rFonts w:eastAsia="楷体_GB2312" w:cs="楷体_GB2312" w:hint="eastAsia"/>
          <w:sz w:val="32"/>
          <w:szCs w:val="32"/>
        </w:rPr>
        <w:t>（二）申报单位</w:t>
      </w:r>
    </w:p>
    <w:p w:rsidR="00825CC6" w:rsidRDefault="00825CC6" w:rsidP="00825CC6">
      <w:pPr>
        <w:spacing w:line="56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课题第一申报单位必须是在天津市注册的独立法人单位，且具有承担科研课题的综合能力和管理能力。第一申报单位为二级医疗机构的应付科研项目管理办法及科研项目经费管理办法。</w:t>
      </w:r>
    </w:p>
    <w:p w:rsidR="00825CC6" w:rsidRDefault="00825CC6" w:rsidP="00825CC6">
      <w:pPr>
        <w:spacing w:line="56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联合申报的课题（分享课题研究成果）</w:t>
      </w:r>
      <w:r>
        <w:rPr>
          <w:rFonts w:eastAsia="仿宋_GB2312" w:hint="eastAsia"/>
          <w:sz w:val="32"/>
          <w:szCs w:val="32"/>
        </w:rPr>
        <w:t>,</w:t>
      </w:r>
      <w:r w:rsidRPr="00042235">
        <w:rPr>
          <w:rFonts w:eastAsia="仿宋_GB2312" w:hint="eastAsia"/>
          <w:sz w:val="32"/>
          <w:szCs w:val="32"/>
          <w:highlight w:val="yellow"/>
        </w:rPr>
        <w:t>需签订合作协议明确课题牵头单位和知识产权归属，合作协议附在《申请书》后一同提交。</w:t>
      </w:r>
    </w:p>
    <w:p w:rsidR="00825CC6" w:rsidRDefault="00825CC6" w:rsidP="00825CC6">
      <w:pPr>
        <w:spacing w:line="560" w:lineRule="exact"/>
        <w:ind w:firstLineChars="200" w:firstLine="640"/>
        <w:rPr>
          <w:rFonts w:eastAsia="黑体" w:cs="黑体"/>
          <w:sz w:val="32"/>
          <w:szCs w:val="32"/>
        </w:rPr>
      </w:pPr>
      <w:r>
        <w:rPr>
          <w:rFonts w:eastAsia="黑体" w:cs="黑体" w:hint="eastAsia"/>
          <w:sz w:val="32"/>
          <w:szCs w:val="32"/>
        </w:rPr>
        <w:t>四、课题申报要求</w:t>
      </w:r>
    </w:p>
    <w:p w:rsidR="00825CC6" w:rsidRDefault="00825CC6" w:rsidP="00825CC6">
      <w:pPr>
        <w:spacing w:line="560" w:lineRule="exact"/>
        <w:ind w:firstLineChars="200" w:firstLine="640"/>
        <w:rPr>
          <w:rFonts w:eastAsia="楷体_GB2312" w:cs="楷体_GB2312"/>
          <w:sz w:val="32"/>
          <w:szCs w:val="32"/>
        </w:rPr>
      </w:pPr>
      <w:r>
        <w:rPr>
          <w:rFonts w:eastAsia="楷体_GB2312" w:cs="楷体_GB2312" w:hint="eastAsia"/>
          <w:sz w:val="32"/>
          <w:szCs w:val="32"/>
        </w:rPr>
        <w:t>（一）限额申报制度</w:t>
      </w:r>
    </w:p>
    <w:p w:rsidR="00825CC6" w:rsidRDefault="00825CC6" w:rsidP="00825CC6">
      <w:pPr>
        <w:spacing w:line="56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三级中医、中西医结合医疗机构申报课题总数不超过</w:t>
      </w:r>
      <w:r>
        <w:rPr>
          <w:rFonts w:eastAsia="仿宋_GB2312" w:hint="eastAsia"/>
          <w:sz w:val="32"/>
          <w:szCs w:val="32"/>
        </w:rPr>
        <w:t>30</w:t>
      </w:r>
      <w:r>
        <w:rPr>
          <w:rFonts w:eastAsia="仿宋_GB2312" w:hint="eastAsia"/>
          <w:sz w:val="32"/>
          <w:szCs w:val="32"/>
        </w:rPr>
        <w:t>项。</w:t>
      </w:r>
    </w:p>
    <w:p w:rsidR="00825CC6" w:rsidRDefault="00825CC6" w:rsidP="00825CC6">
      <w:pPr>
        <w:spacing w:line="56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天津中医药大学申报课题总数不超过</w:t>
      </w:r>
      <w:r>
        <w:rPr>
          <w:rFonts w:eastAsia="仿宋_GB2312" w:hint="eastAsia"/>
          <w:sz w:val="32"/>
          <w:szCs w:val="32"/>
        </w:rPr>
        <w:t>30</w:t>
      </w:r>
      <w:r>
        <w:rPr>
          <w:rFonts w:eastAsia="仿宋_GB2312" w:hint="eastAsia"/>
          <w:sz w:val="32"/>
          <w:szCs w:val="32"/>
        </w:rPr>
        <w:t>项。</w:t>
      </w:r>
    </w:p>
    <w:p w:rsidR="00825CC6" w:rsidRDefault="00825CC6" w:rsidP="00825CC6">
      <w:pPr>
        <w:spacing w:line="56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各区卫生健康委申报课题总数不超过</w:t>
      </w:r>
      <w:r>
        <w:rPr>
          <w:rFonts w:eastAsia="仿宋_GB2312" w:hint="eastAsia"/>
          <w:sz w:val="32"/>
          <w:szCs w:val="32"/>
        </w:rPr>
        <w:t>15</w:t>
      </w:r>
      <w:r>
        <w:rPr>
          <w:rFonts w:eastAsia="仿宋_GB2312" w:hint="eastAsia"/>
          <w:sz w:val="32"/>
          <w:szCs w:val="32"/>
        </w:rPr>
        <w:t>项。</w:t>
      </w:r>
    </w:p>
    <w:p w:rsidR="00825CC6" w:rsidRDefault="00825CC6" w:rsidP="00825CC6">
      <w:pPr>
        <w:spacing w:line="560" w:lineRule="exact"/>
        <w:ind w:firstLineChars="200" w:firstLine="640"/>
        <w:rPr>
          <w:rFonts w:eastAsia="仿宋_GB2312"/>
          <w:sz w:val="32"/>
          <w:szCs w:val="32"/>
        </w:rPr>
      </w:pPr>
      <w:r>
        <w:rPr>
          <w:rFonts w:eastAsia="仿宋_GB2312" w:hint="eastAsia"/>
          <w:sz w:val="32"/>
          <w:szCs w:val="32"/>
        </w:rPr>
        <w:lastRenderedPageBreak/>
        <w:t>3.</w:t>
      </w:r>
      <w:r w:rsidRPr="00042235">
        <w:rPr>
          <w:rFonts w:eastAsia="仿宋_GB2312" w:hint="eastAsia"/>
          <w:sz w:val="32"/>
          <w:szCs w:val="32"/>
          <w:highlight w:val="yellow"/>
        </w:rPr>
        <w:t>综合医院、专科医院、妇幼保健机构等单位申报课题总数不超过</w:t>
      </w:r>
      <w:r w:rsidRPr="00042235">
        <w:rPr>
          <w:rFonts w:eastAsia="仿宋_GB2312"/>
          <w:sz w:val="32"/>
          <w:szCs w:val="32"/>
          <w:highlight w:val="yellow"/>
        </w:rPr>
        <w:t>5</w:t>
      </w:r>
      <w:r w:rsidRPr="00042235">
        <w:rPr>
          <w:rFonts w:eastAsia="仿宋_GB2312" w:hint="eastAsia"/>
          <w:sz w:val="32"/>
          <w:szCs w:val="32"/>
          <w:highlight w:val="yellow"/>
        </w:rPr>
        <w:t>项。</w:t>
      </w:r>
    </w:p>
    <w:p w:rsidR="00825CC6" w:rsidRDefault="00825CC6" w:rsidP="00825CC6">
      <w:pPr>
        <w:spacing w:line="560" w:lineRule="exact"/>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作为课题第一申请人申报课题的每人限报</w:t>
      </w:r>
      <w:r>
        <w:rPr>
          <w:rFonts w:eastAsia="仿宋_GB2312" w:hint="eastAsia"/>
          <w:sz w:val="32"/>
          <w:szCs w:val="32"/>
        </w:rPr>
        <w:t>1</w:t>
      </w:r>
      <w:r>
        <w:rPr>
          <w:rFonts w:eastAsia="仿宋_GB2312" w:hint="eastAsia"/>
          <w:sz w:val="32"/>
          <w:szCs w:val="32"/>
        </w:rPr>
        <w:t>项。</w:t>
      </w:r>
    </w:p>
    <w:p w:rsidR="00825CC6" w:rsidRDefault="00825CC6" w:rsidP="00825CC6">
      <w:pPr>
        <w:spacing w:line="560" w:lineRule="exact"/>
        <w:ind w:firstLineChars="200" w:firstLine="640"/>
        <w:rPr>
          <w:rFonts w:eastAsia="楷体_GB2312" w:cs="楷体_GB2312"/>
          <w:sz w:val="32"/>
          <w:szCs w:val="32"/>
        </w:rPr>
      </w:pPr>
      <w:r>
        <w:rPr>
          <w:rFonts w:eastAsia="楷体_GB2312" w:cs="楷体_GB2312" w:hint="eastAsia"/>
          <w:sz w:val="32"/>
          <w:szCs w:val="32"/>
        </w:rPr>
        <w:t>（二）其他要求</w:t>
      </w:r>
    </w:p>
    <w:p w:rsidR="00825CC6" w:rsidRDefault="00825CC6" w:rsidP="00825CC6">
      <w:pPr>
        <w:spacing w:line="56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课题研究目标不明确的，如“某某方治疗某某病的临床或机制研究”、“中医药或中西医结合治疗某某病的临床与实验研究”等不予立项。</w:t>
      </w:r>
    </w:p>
    <w:p w:rsidR="00825CC6" w:rsidRDefault="00825CC6" w:rsidP="00825CC6">
      <w:pPr>
        <w:spacing w:line="56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课题申请书填写不规范，与单位汇总表信息不一致等情况不予立项。</w:t>
      </w:r>
    </w:p>
    <w:p w:rsidR="00825CC6" w:rsidRDefault="00825CC6" w:rsidP="00825CC6">
      <w:pPr>
        <w:spacing w:line="560" w:lineRule="exact"/>
        <w:ind w:firstLineChars="200" w:firstLine="640"/>
        <w:rPr>
          <w:rFonts w:eastAsia="仿宋_GB2312"/>
          <w:sz w:val="32"/>
          <w:szCs w:val="32"/>
        </w:rPr>
      </w:pPr>
      <w:r>
        <w:rPr>
          <w:rFonts w:eastAsia="仿宋_GB2312" w:hint="eastAsia"/>
          <w:sz w:val="32"/>
          <w:szCs w:val="32"/>
        </w:rPr>
        <w:t>3.</w:t>
      </w:r>
      <w:r w:rsidRPr="00042235">
        <w:rPr>
          <w:rFonts w:eastAsia="仿宋_GB2312" w:hint="eastAsia"/>
          <w:sz w:val="32"/>
          <w:szCs w:val="32"/>
          <w:highlight w:val="yellow"/>
        </w:rPr>
        <w:t>课题研究周期为</w:t>
      </w:r>
      <w:r w:rsidRPr="00042235">
        <w:rPr>
          <w:rFonts w:eastAsia="仿宋_GB2312"/>
          <w:sz w:val="32"/>
          <w:szCs w:val="32"/>
          <w:highlight w:val="yellow"/>
        </w:rPr>
        <w:t>2</w:t>
      </w:r>
      <w:r w:rsidRPr="00042235">
        <w:rPr>
          <w:rFonts w:eastAsia="仿宋_GB2312" w:hint="eastAsia"/>
          <w:sz w:val="32"/>
          <w:szCs w:val="32"/>
          <w:highlight w:val="yellow"/>
        </w:rPr>
        <w:t>年。</w:t>
      </w:r>
    </w:p>
    <w:p w:rsidR="00825CC6" w:rsidRDefault="00825CC6" w:rsidP="00825CC6"/>
    <w:p w:rsidR="00B81005" w:rsidRDefault="00B81005">
      <w:bookmarkStart w:id="0" w:name="_GoBack"/>
      <w:bookmarkEnd w:id="0"/>
    </w:p>
    <w:sectPr w:rsidR="00B81005">
      <w:footerReference w:type="default" r:id="rId5"/>
      <w:pgSz w:w="11906" w:h="16838"/>
      <w:pgMar w:top="2098" w:right="1474" w:bottom="1984" w:left="1588" w:header="851" w:footer="1587" w:gutter="0"/>
      <w:cols w:space="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184F6CFA" w:usb2="00000012" w:usb3="00000000" w:csb0="00040001" w:csb1="00000000"/>
  </w:font>
  <w:font w:name="方正小标宋_GBK">
    <w:altName w:val="Arial Unicode MS"/>
    <w:charset w:val="86"/>
    <w:family w:val="auto"/>
    <w:pitch w:val="default"/>
    <w:sig w:usb0="00000000" w:usb1="08000000" w:usb2="00000000" w:usb3="00000000" w:csb0="00040000"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97A" w:rsidRDefault="00825CC6">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156335" cy="230505"/>
              <wp:effectExtent l="0" t="0" r="254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97A" w:rsidRDefault="00825CC6">
                          <w:pPr>
                            <w:pStyle w:val="a3"/>
                            <w:ind w:leftChars="200" w:left="420" w:rightChars="200" w:right="4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noProof/>
                              <w:sz w:val="28"/>
                              <w:szCs w:val="28"/>
                            </w:rPr>
                            <w:t>1</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39.85pt;margin-top:0;width:91.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" filled="f" stroked="f">
              <v:textbox style="mso-fit-shape-to-text:t" inset="0,0,0,0">
                <w:txbxContent>
                  <w:p w:rsidR="00BB297A" w:rsidRDefault="00825CC6">
                    <w:pPr>
                      <w:pStyle w:val="a3"/>
                      <w:ind w:leftChars="200" w:left="420" w:rightChars="200" w:right="4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noProof/>
                        <w:sz w:val="28"/>
                        <w:szCs w:val="28"/>
                      </w:rPr>
                      <w:t>1</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CC6"/>
    <w:rsid w:val="00825CC6"/>
    <w:rsid w:val="00B81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825CC6"/>
    <w:pPr>
      <w:widowControl w:val="0"/>
      <w:jc w:val="both"/>
    </w:pPr>
    <w:rPr>
      <w:rFonts w:ascii="Times New Roman" w:eastAsia="宋体" w:hAnsi="Times New Roman" w:cs="Times New Roman"/>
      <w:szCs w:val="24"/>
    </w:rPr>
  </w:style>
  <w:style w:type="paragraph" w:styleId="3">
    <w:name w:val="heading 3"/>
    <w:basedOn w:val="a"/>
    <w:next w:val="a"/>
    <w:link w:val="3Char"/>
    <w:uiPriority w:val="9"/>
    <w:semiHidden/>
    <w:unhideWhenUsed/>
    <w:qFormat/>
    <w:rsid w:val="00825CC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825CC6"/>
    <w:pPr>
      <w:tabs>
        <w:tab w:val="center" w:pos="4153"/>
        <w:tab w:val="right" w:pos="8306"/>
      </w:tabs>
      <w:snapToGrid w:val="0"/>
      <w:jc w:val="left"/>
    </w:pPr>
    <w:rPr>
      <w:sz w:val="18"/>
      <w:szCs w:val="18"/>
    </w:rPr>
  </w:style>
  <w:style w:type="character" w:customStyle="1" w:styleId="Char">
    <w:name w:val="页脚 Char"/>
    <w:basedOn w:val="a0"/>
    <w:link w:val="a3"/>
    <w:qFormat/>
    <w:rsid w:val="00825CC6"/>
    <w:rPr>
      <w:rFonts w:ascii="Times New Roman" w:eastAsia="宋体" w:hAnsi="Times New Roman" w:cs="Times New Roman"/>
      <w:sz w:val="18"/>
      <w:szCs w:val="18"/>
    </w:rPr>
  </w:style>
  <w:style w:type="character" w:customStyle="1" w:styleId="3Char">
    <w:name w:val="标题 3 Char"/>
    <w:basedOn w:val="a0"/>
    <w:link w:val="3"/>
    <w:uiPriority w:val="9"/>
    <w:semiHidden/>
    <w:rsid w:val="00825CC6"/>
    <w:rPr>
      <w:rFonts w:ascii="Times New Roman" w:eastAsia="宋体" w:hAnsi="Times New Roman" w:cs="Times New Roman"/>
      <w:b/>
      <w:bCs/>
      <w:sz w:val="32"/>
      <w:szCs w:val="32"/>
    </w:rPr>
  </w:style>
  <w:style w:type="paragraph" w:styleId="a4">
    <w:name w:val="Balloon Text"/>
    <w:basedOn w:val="a"/>
    <w:link w:val="Char0"/>
    <w:uiPriority w:val="99"/>
    <w:semiHidden/>
    <w:unhideWhenUsed/>
    <w:rsid w:val="00825CC6"/>
    <w:rPr>
      <w:sz w:val="18"/>
      <w:szCs w:val="18"/>
    </w:rPr>
  </w:style>
  <w:style w:type="character" w:customStyle="1" w:styleId="Char0">
    <w:name w:val="批注框文本 Char"/>
    <w:basedOn w:val="a0"/>
    <w:link w:val="a4"/>
    <w:uiPriority w:val="99"/>
    <w:semiHidden/>
    <w:rsid w:val="00825CC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825CC6"/>
    <w:pPr>
      <w:widowControl w:val="0"/>
      <w:jc w:val="both"/>
    </w:pPr>
    <w:rPr>
      <w:rFonts w:ascii="Times New Roman" w:eastAsia="宋体" w:hAnsi="Times New Roman" w:cs="Times New Roman"/>
      <w:szCs w:val="24"/>
    </w:rPr>
  </w:style>
  <w:style w:type="paragraph" w:styleId="3">
    <w:name w:val="heading 3"/>
    <w:basedOn w:val="a"/>
    <w:next w:val="a"/>
    <w:link w:val="3Char"/>
    <w:uiPriority w:val="9"/>
    <w:semiHidden/>
    <w:unhideWhenUsed/>
    <w:qFormat/>
    <w:rsid w:val="00825CC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825CC6"/>
    <w:pPr>
      <w:tabs>
        <w:tab w:val="center" w:pos="4153"/>
        <w:tab w:val="right" w:pos="8306"/>
      </w:tabs>
      <w:snapToGrid w:val="0"/>
      <w:jc w:val="left"/>
    </w:pPr>
    <w:rPr>
      <w:sz w:val="18"/>
      <w:szCs w:val="18"/>
    </w:rPr>
  </w:style>
  <w:style w:type="character" w:customStyle="1" w:styleId="Char">
    <w:name w:val="页脚 Char"/>
    <w:basedOn w:val="a0"/>
    <w:link w:val="a3"/>
    <w:qFormat/>
    <w:rsid w:val="00825CC6"/>
    <w:rPr>
      <w:rFonts w:ascii="Times New Roman" w:eastAsia="宋体" w:hAnsi="Times New Roman" w:cs="Times New Roman"/>
      <w:sz w:val="18"/>
      <w:szCs w:val="18"/>
    </w:rPr>
  </w:style>
  <w:style w:type="character" w:customStyle="1" w:styleId="3Char">
    <w:name w:val="标题 3 Char"/>
    <w:basedOn w:val="a0"/>
    <w:link w:val="3"/>
    <w:uiPriority w:val="9"/>
    <w:semiHidden/>
    <w:rsid w:val="00825CC6"/>
    <w:rPr>
      <w:rFonts w:ascii="Times New Roman" w:eastAsia="宋体" w:hAnsi="Times New Roman" w:cs="Times New Roman"/>
      <w:b/>
      <w:bCs/>
      <w:sz w:val="32"/>
      <w:szCs w:val="32"/>
    </w:rPr>
  </w:style>
  <w:style w:type="paragraph" w:styleId="a4">
    <w:name w:val="Balloon Text"/>
    <w:basedOn w:val="a"/>
    <w:link w:val="Char0"/>
    <w:uiPriority w:val="99"/>
    <w:semiHidden/>
    <w:unhideWhenUsed/>
    <w:rsid w:val="00825CC6"/>
    <w:rPr>
      <w:sz w:val="18"/>
      <w:szCs w:val="18"/>
    </w:rPr>
  </w:style>
  <w:style w:type="character" w:customStyle="1" w:styleId="Char0">
    <w:name w:val="批注框文本 Char"/>
    <w:basedOn w:val="a0"/>
    <w:link w:val="a4"/>
    <w:uiPriority w:val="99"/>
    <w:semiHidden/>
    <w:rsid w:val="00825CC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218</Words>
  <Characters>1248</Characters>
  <Application>Microsoft Office Word</Application>
  <DocSecurity>0</DocSecurity>
  <Lines>10</Lines>
  <Paragraphs>2</Paragraphs>
  <ScaleCrop>false</ScaleCrop>
  <Company>Microsoft</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2023-05-29T09:09:00Z</dcterms:created>
  <dcterms:modified xsi:type="dcterms:W3CDTF">2023-05-29T09:10:00Z</dcterms:modified>
</cp:coreProperties>
</file>